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89" w:rsidRPr="002C3189" w:rsidRDefault="002C3189" w:rsidP="002C3189">
      <w:pPr>
        <w:spacing w:line="252" w:lineRule="auto"/>
        <w:rPr>
          <w:rFonts w:ascii="Calibri" w:eastAsia="Calibri" w:hAnsi="Calibri" w:cs="Times New Roman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60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C3189" w:rsidRPr="002C3189" w:rsidRDefault="002C3189" w:rsidP="002C3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23C7"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</w:t>
      </w:r>
      <w:proofErr w:type="gramStart"/>
      <w:r w:rsidR="002323C7"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2C3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189" w:rsidRPr="002C3189" w:rsidRDefault="002C3189" w:rsidP="002C3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C3189" w:rsidRPr="002C3189" w:rsidRDefault="002C3189" w:rsidP="002C3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="002323C7"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  <w:r w:rsid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189" w:rsidRPr="002C3189" w:rsidRDefault="002C3189" w:rsidP="002C3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C3189" w:rsidRPr="002C3189" w:rsidRDefault="002C3189" w:rsidP="002C3189">
      <w:pPr>
        <w:spacing w:line="252" w:lineRule="auto"/>
        <w:rPr>
          <w:rFonts w:ascii="Calibri" w:eastAsia="Calibri" w:hAnsi="Calibri" w:cs="Times New Roman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61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C3189" w:rsidRPr="002323C7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189" w:rsidRPr="002323C7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C3189" w:rsidRPr="002323C7" w:rsidRDefault="002C3189" w:rsidP="002C31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2323C7" w:rsidRPr="002323C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Об утверждении Регламента </w:t>
      </w:r>
      <w:r w:rsidR="002323C7" w:rsidRPr="002323C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Совета депутатов сельского поселения </w:t>
      </w:r>
      <w:proofErr w:type="spellStart"/>
      <w:r w:rsidR="002323C7"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="002323C7"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323C7"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</w:t>
      </w:r>
      <w:r w:rsidR="002323C7"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189" w:rsidRPr="002323C7" w:rsidRDefault="002C3189" w:rsidP="002C318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323C7" w:rsidRDefault="002C3189" w:rsidP="002C3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189" w:rsidRPr="002323C7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C3189" w:rsidRPr="002323C7" w:rsidRDefault="002C3189" w:rsidP="002C31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="002323C7" w:rsidRPr="002323C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Об утверждении Регламента </w:t>
      </w:r>
      <w:r w:rsidR="002323C7" w:rsidRPr="002323C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Совета депутатов сельского поселения </w:t>
      </w:r>
      <w:proofErr w:type="spellStart"/>
      <w:r w:rsidR="002323C7"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="002323C7"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="002323C7"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3189" w:rsidRPr="002C3189" w:rsidRDefault="002C3189" w:rsidP="002C318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C3189" w:rsidRPr="002C3189" w:rsidRDefault="002C3189" w:rsidP="002C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C3189" w:rsidRDefault="002C3189"/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62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 внесении изменений в решение Совета депутатов сельского поселения </w:t>
      </w:r>
      <w:proofErr w:type="spell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от 22.09. 2015 г. № 2/9 "Об утверждении Порядка определения цены земельных участков, находящихся в муниципальной собственности сельского поселения </w:t>
      </w:r>
      <w:proofErr w:type="spell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сельсовет при продаже без проведения </w:t>
      </w:r>
      <w:proofErr w:type="gram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торгов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3C7" w:rsidRPr="002323C7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 внесении изменений в решение Совета депутатов сельского поселения </w:t>
      </w:r>
      <w:proofErr w:type="spell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от 22.09. 2015 г. № 2/9 "Об утверждении Порядка определения цены земельных участков, находящихся в муниципальной собственности сельского поселения </w:t>
      </w:r>
      <w:proofErr w:type="spell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сельсовет при продаже без проведения </w:t>
      </w:r>
      <w:proofErr w:type="gramStart"/>
      <w:r w:rsidRPr="002323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3C7" w:rsidRPr="002C3189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63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от 12.01. 2017 г. № 22/54 "О   </w:t>
      </w:r>
      <w:r w:rsidRPr="002323C7">
        <w:rPr>
          <w:rFonts w:ascii="Times New Roman" w:eastAsia="Calibri" w:hAnsi="Times New Roman" w:cs="Times New Roman"/>
          <w:sz w:val="24"/>
          <w:szCs w:val="24"/>
        </w:rPr>
        <w:t xml:space="preserve">Положении «О порядке определения размера арендной платы, порядке, условиях и сроках её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Pr="002323C7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2323C7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2323C7">
        <w:rPr>
          <w:rFonts w:ascii="Times New Roman" w:eastAsia="Calibri" w:hAnsi="Times New Roman" w:cs="Times New Roman"/>
          <w:sz w:val="24"/>
          <w:szCs w:val="24"/>
        </w:rPr>
        <w:t>Усманского</w:t>
      </w:r>
      <w:proofErr w:type="spellEnd"/>
      <w:r w:rsidRPr="002323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Липецкой области Российской </w:t>
      </w:r>
      <w:proofErr w:type="gramStart"/>
      <w:r w:rsidRPr="002323C7"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3C7" w:rsidRPr="002323C7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от 12.01. 2017 г. № 22/54 "О   </w:t>
      </w:r>
      <w:r w:rsidRPr="002323C7">
        <w:rPr>
          <w:rFonts w:ascii="Times New Roman" w:eastAsia="Calibri" w:hAnsi="Times New Roman" w:cs="Times New Roman"/>
          <w:sz w:val="24"/>
          <w:szCs w:val="24"/>
        </w:rPr>
        <w:t xml:space="preserve">Положении «О порядке определения размера арендной платы, порядке, условиях и сроках её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Pr="002323C7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2323C7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2323C7">
        <w:rPr>
          <w:rFonts w:ascii="Times New Roman" w:eastAsia="Calibri" w:hAnsi="Times New Roman" w:cs="Times New Roman"/>
          <w:sz w:val="24"/>
          <w:szCs w:val="24"/>
        </w:rPr>
        <w:t>Усманского</w:t>
      </w:r>
      <w:proofErr w:type="spellEnd"/>
      <w:r w:rsidRPr="002323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Липецкой области Российской Федерации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23C7" w:rsidRPr="002C3189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323C7" w:rsidRDefault="002323C7"/>
    <w:p w:rsidR="002323C7" w:rsidRDefault="002323C7"/>
    <w:p w:rsidR="002323C7" w:rsidRDefault="002323C7"/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64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323C7">
        <w:rPr>
          <w:rFonts w:ascii="Times New Roman" w:eastAsia="Times New Roman" w:hAnsi="Times New Roman" w:cs="Times New Roman"/>
          <w:lang w:eastAsia="ru-RU"/>
        </w:rPr>
        <w:t>О внесении изменений в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>бюджет сельского поселения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proofErr w:type="spellStart"/>
      <w:r w:rsidRPr="002323C7">
        <w:rPr>
          <w:rFonts w:ascii="Times New Roman" w:eastAsia="Times New Roman" w:hAnsi="Times New Roman" w:cs="Times New Roman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proofErr w:type="gramStart"/>
      <w:r w:rsidRPr="002323C7">
        <w:rPr>
          <w:rFonts w:ascii="Times New Roman" w:eastAsia="Times New Roman" w:hAnsi="Times New Roman" w:cs="Times New Roman"/>
          <w:lang w:eastAsia="ru-RU"/>
        </w:rPr>
        <w:t>района  Липецкой</w:t>
      </w:r>
      <w:proofErr w:type="gramEnd"/>
      <w:r w:rsidRPr="002323C7">
        <w:rPr>
          <w:rFonts w:ascii="Times New Roman" w:eastAsia="Times New Roman" w:hAnsi="Times New Roman" w:cs="Times New Roman"/>
          <w:lang w:eastAsia="ru-RU"/>
        </w:rPr>
        <w:t xml:space="preserve"> области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>Российской Федерации  на 2022 год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>и на плановый период 2023 и 2024 годов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23C7" w:rsidRPr="002323C7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2323C7">
        <w:rPr>
          <w:rFonts w:ascii="Times New Roman" w:eastAsia="Times New Roman" w:hAnsi="Times New Roman" w:cs="Times New Roman"/>
          <w:lang w:eastAsia="ru-RU"/>
        </w:rPr>
        <w:t>О внесении изменений в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>бюджет сельского поселения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proofErr w:type="spellStart"/>
      <w:r w:rsidRPr="002323C7">
        <w:rPr>
          <w:rFonts w:ascii="Times New Roman" w:eastAsia="Times New Roman" w:hAnsi="Times New Roman" w:cs="Times New Roman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>муниципального района  Липецкой области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>Российской Федерации  на 2022 год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lang w:eastAsia="ru-RU"/>
        </w:rPr>
        <w:t>и на плановый период 2023 и 2024 годов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23C7" w:rsidRPr="002C3189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65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323C7" w:rsidRPr="002323C7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Липецкой области Российской Федерации  на 2023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232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2024 и 2025 годов».</w:t>
      </w:r>
    </w:p>
    <w:p w:rsidR="002323C7" w:rsidRPr="002323C7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323C7" w:rsidRPr="002323C7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«О бюджете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 Липецкой области Российской Федерации  на 2023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232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2024 и 2025 годов».</w:t>
      </w:r>
    </w:p>
    <w:p w:rsidR="002323C7" w:rsidRPr="002C3189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Default="002323C7"/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66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</w:t>
      </w:r>
      <w:proofErr w:type="gram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 (</w:t>
      </w:r>
      <w:proofErr w:type="gram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изменениями от 31.01.2018 г. № 37/82, от 19.12.2019 г. № 65/139, от 03.08.2020 г. № 75/162, от 30.11.2020 г. № 4/13, от 23.12.2021 г.  № 21/55)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23C7" w:rsidRPr="002323C7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323C7" w:rsidRPr="002323C7" w:rsidRDefault="002323C7" w:rsidP="002323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16/40  (с изменениями от 31.01.2018 г. № 37/82, от 19.12.2019 г. № 65/139, от 03.08.2020 г. № 75/162, от 30.11.2020 г. № 4/13, от 23.12.2021 г.  № 21/55)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23C7" w:rsidRPr="002C3189" w:rsidRDefault="002323C7" w:rsidP="002323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323C7" w:rsidRDefault="002323C7"/>
    <w:p w:rsidR="002323C7" w:rsidRDefault="002323C7"/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67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323C7" w:rsidRPr="002C3189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97 )</w:t>
      </w:r>
      <w:r w:rsidRPr="002C3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323C7" w:rsidRPr="002C3189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97 )</w:t>
      </w:r>
      <w:r w:rsidRPr="002C3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323C7" w:rsidRPr="002C3189" w:rsidRDefault="002323C7" w:rsidP="002323C7">
      <w:pPr>
        <w:spacing w:line="252" w:lineRule="auto"/>
        <w:rPr>
          <w:rFonts w:ascii="Calibri" w:eastAsia="Calibri" w:hAnsi="Calibri" w:cs="Times New Roman"/>
        </w:rPr>
      </w:pPr>
    </w:p>
    <w:p w:rsidR="002323C7" w:rsidRDefault="002323C7"/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68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323C7" w:rsidRPr="002323C7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перечня главных администраторов доходов бюджета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gram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РФ</w:t>
      </w:r>
      <w:r w:rsidRPr="002323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323C7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7" w:rsidRPr="002323C7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323C7" w:rsidRPr="002323C7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перечня главных администраторов доходов бюджета сельского поселения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3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3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323C7" w:rsidRPr="002C3189" w:rsidRDefault="002323C7" w:rsidP="00232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  <w:bookmarkStart w:id="0" w:name="_GoBack"/>
      <w:bookmarkEnd w:id="0"/>
    </w:p>
    <w:p w:rsidR="002323C7" w:rsidRDefault="002323C7"/>
    <w:sectPr w:rsidR="0023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89"/>
    <w:rsid w:val="002323C7"/>
    <w:rsid w:val="002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D452-5134-4951-B945-EFF34112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3045</Words>
  <Characters>17359</Characters>
  <Application>Microsoft Office Word</Application>
  <DocSecurity>0</DocSecurity>
  <Lines>144</Lines>
  <Paragraphs>40</Paragraphs>
  <ScaleCrop>false</ScaleCrop>
  <Company/>
  <LinksUpToDate>false</LinksUpToDate>
  <CharactersWithSpaces>20364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2022-12-27T09:32:00Z</dcterms:created>
  <dcterms:modified xsi:type="dcterms:W3CDTF">2022-12-27T09:42:00Z</dcterms:modified>
</cp:coreProperties>
</file>